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60A8B868" w:rsidR="00601713" w:rsidRDefault="004E3574">
      <w:pPr>
        <w:rPr>
          <w:b/>
          <w:bCs/>
          <w:color w:val="4D60FF"/>
          <w:sz w:val="32"/>
          <w:szCs w:val="32"/>
        </w:rPr>
      </w:pPr>
      <w:r w:rsidRPr="006E0C96">
        <w:rPr>
          <w:b/>
          <w:bCs/>
          <w:color w:val="4D60FF"/>
          <w:sz w:val="32"/>
          <w:szCs w:val="32"/>
        </w:rPr>
        <w:t>Arctic Challenge FAQs</w:t>
      </w:r>
    </w:p>
    <w:p w14:paraId="3244CF63" w14:textId="3E9F363D" w:rsidR="006E0C96" w:rsidRDefault="00B95123">
      <w:pPr>
        <w:rPr>
          <w:b/>
          <w:bCs/>
        </w:rPr>
      </w:pPr>
      <w:r w:rsidRPr="00216243">
        <w:rPr>
          <w:b/>
          <w:bCs/>
        </w:rPr>
        <w:t>Will the event still go ahead if more than 20 people apply?</w:t>
      </w:r>
    </w:p>
    <w:p w14:paraId="12C7715E" w14:textId="1F1D7550" w:rsidR="00216243" w:rsidRPr="00216243" w:rsidRDefault="00A44923">
      <w:r>
        <w:t xml:space="preserve">Yes – if we </w:t>
      </w:r>
      <w:r w:rsidR="008E0E28">
        <w:t xml:space="preserve">fill one trip, we have the option to run a second trip if there is enough interest. The minimum number we will need to run a second trip is </w:t>
      </w:r>
      <w:r w:rsidR="00EB2A28">
        <w:t>12</w:t>
      </w:r>
      <w:r w:rsidR="008E0E28">
        <w:t xml:space="preserve"> people.</w:t>
      </w:r>
    </w:p>
    <w:p w14:paraId="4300AD76" w14:textId="0897DE5E" w:rsidR="00B95123" w:rsidRDefault="00B95123">
      <w:pPr>
        <w:rPr>
          <w:b/>
          <w:bCs/>
        </w:rPr>
      </w:pPr>
      <w:r w:rsidRPr="00216243">
        <w:rPr>
          <w:b/>
          <w:bCs/>
        </w:rPr>
        <w:t>Do I have to sign up as a team of 4?</w:t>
      </w:r>
    </w:p>
    <w:p w14:paraId="68096FBA" w14:textId="5EB79F3F" w:rsidR="001F3F7B" w:rsidRPr="001F3F7B" w:rsidRDefault="001F3F7B">
      <w:r>
        <w:t>No, you’re very welcome to sign up as an individual or with one or two other people</w:t>
      </w:r>
      <w:r w:rsidR="00154DD1">
        <w:t>!</w:t>
      </w:r>
      <w:r w:rsidR="00D57AFB">
        <w:t xml:space="preserve"> If you do so, we will assign you a team with others who have also signed up as individuals.</w:t>
      </w:r>
      <w:r w:rsidR="00D604A6">
        <w:t xml:space="preserve"> If you sign up as a team of more than </w:t>
      </w:r>
      <w:r w:rsidR="00E94728">
        <w:t>five</w:t>
      </w:r>
      <w:r w:rsidR="00D604A6">
        <w:t xml:space="preserve">, we may have to split you up, as </w:t>
      </w:r>
      <w:r w:rsidR="00E94728">
        <w:t>the set up of the challenge is better suited to teams of four or five.</w:t>
      </w:r>
    </w:p>
    <w:p w14:paraId="6C01B401" w14:textId="710B5069" w:rsidR="00B95123" w:rsidRDefault="007C5412">
      <w:pPr>
        <w:rPr>
          <w:b/>
          <w:bCs/>
        </w:rPr>
      </w:pPr>
      <w:r w:rsidRPr="00216243">
        <w:rPr>
          <w:b/>
          <w:bCs/>
        </w:rPr>
        <w:t>How does the selection process for places work?</w:t>
      </w:r>
    </w:p>
    <w:p w14:paraId="54B79D1B" w14:textId="170CD461" w:rsidR="00E94728" w:rsidRPr="00C2430C" w:rsidRDefault="00ED1E00">
      <w:r>
        <w:t xml:space="preserve">Places are assigned on a first come, first served basis. Your place is not confirmed until you have paid your </w:t>
      </w:r>
      <w:r w:rsidR="00FB0145">
        <w:t>deposit of £300</w:t>
      </w:r>
      <w:r>
        <w:t xml:space="preserve"> and </w:t>
      </w:r>
      <w:r w:rsidR="00FB0145">
        <w:t xml:space="preserve">returned your registration form to </w:t>
      </w:r>
      <w:hyperlink r:id="rId9" w:history="1">
        <w:r w:rsidR="00745DD8" w:rsidRPr="00745DD8">
          <w:rPr>
            <w:rStyle w:val="Hyperlink"/>
          </w:rPr>
          <w:t>mailto:fundraise@literacytrust.org.uk</w:t>
        </w:r>
      </w:hyperlink>
      <w:r w:rsidR="00FB0145">
        <w:t>.</w:t>
      </w:r>
    </w:p>
    <w:p w14:paraId="018FE4AC" w14:textId="220F7C8F" w:rsidR="007C5412" w:rsidRDefault="007C5412">
      <w:pPr>
        <w:rPr>
          <w:b/>
          <w:bCs/>
        </w:rPr>
      </w:pPr>
      <w:r w:rsidRPr="00216243">
        <w:rPr>
          <w:b/>
          <w:bCs/>
        </w:rPr>
        <w:t>What happens if we aren’t able to raise the full £2</w:t>
      </w:r>
      <w:r w:rsidR="00745DD8">
        <w:rPr>
          <w:b/>
          <w:bCs/>
        </w:rPr>
        <w:t>,000</w:t>
      </w:r>
      <w:r w:rsidRPr="00216243">
        <w:rPr>
          <w:b/>
          <w:bCs/>
        </w:rPr>
        <w:t xml:space="preserve"> in time?</w:t>
      </w:r>
    </w:p>
    <w:p w14:paraId="77FAB858" w14:textId="22898911" w:rsidR="00FB0145" w:rsidRDefault="008F5241">
      <w:r w:rsidRPr="008F5241">
        <w:t>We ask all part</w:t>
      </w:r>
      <w:r>
        <w:t>icipants to raise at least 80% of their fundraising target four weeks prior to the challenge</w:t>
      </w:r>
      <w:r w:rsidR="004004D6">
        <w:t xml:space="preserve"> because 25% of the money you raise will go towards </w:t>
      </w:r>
      <w:r w:rsidR="00764A99">
        <w:t>the logistical costs of the challenge</w:t>
      </w:r>
      <w:r w:rsidR="009B125D">
        <w:t>. T</w:t>
      </w:r>
      <w:r w:rsidR="00764A99">
        <w:t>herefore</w:t>
      </w:r>
      <w:r w:rsidR="009B125D">
        <w:t>, the 80% target gives us</w:t>
      </w:r>
      <w:r w:rsidR="00764A99">
        <w:t xml:space="preserve"> some </w:t>
      </w:r>
      <w:r w:rsidR="001C1A49">
        <w:t xml:space="preserve">assurance that we will raise enough money from the challenge to benefit the charity. If you are struggling to meet the 80% target and </w:t>
      </w:r>
      <w:r w:rsidR="00AD5F73">
        <w:t xml:space="preserve">are not able to make up the difference yourself, we will </w:t>
      </w:r>
      <w:r w:rsidR="00863A72">
        <w:t xml:space="preserve">support you to meet your target through helping you put in a plan to share your page with your connections and set up a fundraising activity. </w:t>
      </w:r>
    </w:p>
    <w:p w14:paraId="39C74B00" w14:textId="5D5E2D8E" w:rsidR="00863A72" w:rsidRPr="008F5241" w:rsidRDefault="00863A72">
      <w:r>
        <w:t xml:space="preserve">The most important </w:t>
      </w:r>
      <w:r w:rsidR="004B7396">
        <w:t xml:space="preserve">thing is to fully </w:t>
      </w:r>
      <w:r w:rsidR="00221949">
        <w:t>commit</w:t>
      </w:r>
      <w:r w:rsidR="004B7396">
        <w:t xml:space="preserve"> yourself to the fundraising by </w:t>
      </w:r>
      <w:r w:rsidR="00A66462">
        <w:t xml:space="preserve">organising activities, </w:t>
      </w:r>
      <w:r w:rsidR="00221949">
        <w:t>sharing with all your connections and being creative in order to raise as much as possible.</w:t>
      </w:r>
      <w:r w:rsidR="000F1FBC">
        <w:t xml:space="preserve"> The vast majority of participants do reach their fundraising target, but they</w:t>
      </w:r>
      <w:r w:rsidR="00D206C0">
        <w:t xml:space="preserve"> have put in a real effort and have really applied themselves to it in order to reach their goal. </w:t>
      </w:r>
    </w:p>
    <w:p w14:paraId="225E06F9" w14:textId="60E5B8CD" w:rsidR="00DF5D84" w:rsidRDefault="004B09CA">
      <w:pPr>
        <w:rPr>
          <w:b/>
          <w:bCs/>
        </w:rPr>
      </w:pPr>
      <w:r>
        <w:rPr>
          <w:b/>
          <w:bCs/>
        </w:rPr>
        <w:t>Can</w:t>
      </w:r>
      <w:r w:rsidR="00DF5D84" w:rsidRPr="00216243">
        <w:rPr>
          <w:b/>
          <w:bCs/>
        </w:rPr>
        <w:t xml:space="preserve"> the fundraising target include matched funding?</w:t>
      </w:r>
    </w:p>
    <w:p w14:paraId="736AB88C" w14:textId="2959E333" w:rsidR="00D206C0" w:rsidRPr="00D206C0" w:rsidRDefault="004B09CA">
      <w:r>
        <w:t>I</w:t>
      </w:r>
      <w:r w:rsidR="007613D5">
        <w:t xml:space="preserve">t </w:t>
      </w:r>
      <w:r>
        <w:t>can</w:t>
      </w:r>
      <w:r w:rsidR="00595B90">
        <w:t xml:space="preserve">, however please let us know </w:t>
      </w:r>
      <w:r w:rsidR="009A331D">
        <w:t xml:space="preserve">when and how to expect the matched funding </w:t>
      </w:r>
      <w:r w:rsidR="002E3989">
        <w:t xml:space="preserve">so we can </w:t>
      </w:r>
      <w:r w:rsidR="008C243E">
        <w:t>factor it into your</w:t>
      </w:r>
      <w:r w:rsidR="00B96145">
        <w:t xml:space="preserve"> fundraising total.</w:t>
      </w:r>
    </w:p>
    <w:p w14:paraId="4F7F37DD" w14:textId="4AABFF4B" w:rsidR="00DF5D84" w:rsidRDefault="00DF5D84">
      <w:pPr>
        <w:rPr>
          <w:b/>
          <w:bCs/>
        </w:rPr>
      </w:pPr>
      <w:r w:rsidRPr="00216243">
        <w:rPr>
          <w:b/>
          <w:bCs/>
        </w:rPr>
        <w:t>What’s the deadline for raising £2</w:t>
      </w:r>
      <w:r w:rsidR="008C243E">
        <w:rPr>
          <w:b/>
          <w:bCs/>
        </w:rPr>
        <w:t>,000</w:t>
      </w:r>
      <w:r w:rsidRPr="00216243">
        <w:rPr>
          <w:b/>
          <w:bCs/>
        </w:rPr>
        <w:t>?</w:t>
      </w:r>
    </w:p>
    <w:p w14:paraId="153C500A" w14:textId="702A610D" w:rsidR="00A15B1B" w:rsidRPr="008F299F" w:rsidRDefault="008F299F">
      <w:r>
        <w:t xml:space="preserve">We ask that all participants raise at least 80% of their fundraising target </w:t>
      </w:r>
      <w:r w:rsidR="00523D32">
        <w:t xml:space="preserve">by four weeks prior to the challenge. </w:t>
      </w:r>
      <w:r w:rsidR="00BB2E9D">
        <w:t>After the challenge, we generally give partic</w:t>
      </w:r>
      <w:r w:rsidR="00071A08">
        <w:t>ipants around 4 weeks to wrap up their fundraising and meet the overall fundraising target</w:t>
      </w:r>
      <w:r w:rsidR="006A2A46">
        <w:t xml:space="preserve">, but we’re </w:t>
      </w:r>
      <w:r w:rsidR="006A2A46">
        <w:lastRenderedPageBreak/>
        <w:t>happy to give you more time if you have activities planned in which you need more time to complete.</w:t>
      </w:r>
    </w:p>
    <w:p w14:paraId="332824A7" w14:textId="73038A16" w:rsidR="00DF5D84" w:rsidRDefault="00DF5D84">
      <w:pPr>
        <w:rPr>
          <w:b/>
          <w:bCs/>
        </w:rPr>
      </w:pPr>
      <w:r w:rsidRPr="00216243">
        <w:rPr>
          <w:b/>
          <w:bCs/>
        </w:rPr>
        <w:t>What kind of support is avaliable for fundraising? Are there any recommended methods?</w:t>
      </w:r>
    </w:p>
    <w:p w14:paraId="5F53E0F4" w14:textId="62C9C002" w:rsidR="006A2A46" w:rsidRPr="006A2A46" w:rsidRDefault="003B4D7C">
      <w:r>
        <w:t xml:space="preserve">We will organise 3 online sessions for all participants </w:t>
      </w:r>
      <w:r w:rsidR="0017054A">
        <w:t xml:space="preserve">where you will receive fundraising tips and ideas, here about what others have done in the past and be able to ask questions and share inspiration. </w:t>
      </w:r>
      <w:r w:rsidR="00661111">
        <w:t xml:space="preserve">You will also receive regular emails with tailored support and </w:t>
      </w:r>
      <w:r w:rsidR="003C048D">
        <w:t>in the last month in the lead up to the challenge we will organise weekly fundraising drop</w:t>
      </w:r>
      <w:r w:rsidR="00D90138">
        <w:t>-</w:t>
      </w:r>
      <w:r w:rsidR="003C048D">
        <w:t xml:space="preserve">in sessions which you can join to raise concerns, ask urgent questions and </w:t>
      </w:r>
      <w:r w:rsidR="00D90138">
        <w:t>have a chat about your fundraising if you need support. Furthermore,</w:t>
      </w:r>
      <w:r w:rsidR="00A04B1B">
        <w:t xml:space="preserve"> we will provide a number of digital fundraising resources including an A-Z guide of fundraising ideas, </w:t>
      </w:r>
      <w:r w:rsidR="006C23AF">
        <w:t xml:space="preserve">a bespoke fundraising pack for </w:t>
      </w:r>
      <w:r w:rsidR="000624E9">
        <w:t xml:space="preserve">supporters taking part in a challenge event, key National Literacy Trust statistics and more. </w:t>
      </w:r>
    </w:p>
    <w:p w14:paraId="3B1F6F6D" w14:textId="0FD14D17" w:rsidR="00DF5D84" w:rsidRDefault="00420F78">
      <w:pPr>
        <w:rPr>
          <w:b/>
          <w:bCs/>
        </w:rPr>
      </w:pPr>
      <w:r w:rsidRPr="00216243">
        <w:rPr>
          <w:b/>
          <w:bCs/>
        </w:rPr>
        <w:t>How much of the £300 registration fee and £2000 fundraising goes towards the charity?</w:t>
      </w:r>
    </w:p>
    <w:p w14:paraId="2963EFEE" w14:textId="6B418B9D" w:rsidR="000624E9" w:rsidRPr="00372EF4" w:rsidRDefault="00372EF4">
      <w:r>
        <w:t xml:space="preserve">The whole of the £300 will go towards the charity, and 25% of the £2000 that you fundraise will go towards the logistical costs of the challenge. </w:t>
      </w:r>
    </w:p>
    <w:p w14:paraId="388BB080" w14:textId="3BA27362" w:rsidR="00420F78" w:rsidRDefault="00420F78">
      <w:pPr>
        <w:rPr>
          <w:b/>
          <w:bCs/>
        </w:rPr>
      </w:pPr>
      <w:r w:rsidRPr="00216243">
        <w:rPr>
          <w:b/>
          <w:bCs/>
        </w:rPr>
        <w:t>Do we get flexibility in choosing how we fundraise?</w:t>
      </w:r>
    </w:p>
    <w:p w14:paraId="53EBC858" w14:textId="43C9065E" w:rsidR="00B41051" w:rsidRPr="00B41051" w:rsidRDefault="00B41051">
      <w:r>
        <w:t>You can fundraise however you like!</w:t>
      </w:r>
    </w:p>
    <w:p w14:paraId="1738A420" w14:textId="70AE77CA" w:rsidR="00420F78" w:rsidRDefault="005B4BC0">
      <w:pPr>
        <w:rPr>
          <w:b/>
          <w:bCs/>
        </w:rPr>
      </w:pPr>
      <w:r w:rsidRPr="00216243">
        <w:rPr>
          <w:b/>
          <w:bCs/>
        </w:rPr>
        <w:t>How do we declare a team when we’ve all signed up separately?</w:t>
      </w:r>
    </w:p>
    <w:p w14:paraId="1079F2EC" w14:textId="14A2FD36" w:rsidR="00B41051" w:rsidRPr="00B41051" w:rsidRDefault="00415375">
      <w:r>
        <w:t xml:space="preserve">If you would like to be in a team with specific people, please let us know when you send in your registration form </w:t>
      </w:r>
      <w:r w:rsidR="00AE4EAA">
        <w:t xml:space="preserve">to </w:t>
      </w:r>
      <w:hyperlink r:id="rId10" w:history="1">
        <w:r w:rsidR="00AE4EAA" w:rsidRPr="00AE4EAA">
          <w:rPr>
            <w:rStyle w:val="Hyperlink"/>
          </w:rPr>
          <w:t>fundraise@literacytrust.org.uk</w:t>
        </w:r>
      </w:hyperlink>
      <w:r>
        <w:t xml:space="preserve">– we will do our best to accommodate all requests. </w:t>
      </w:r>
    </w:p>
    <w:p w14:paraId="56A994E2" w14:textId="1F730F48" w:rsidR="00941129" w:rsidRDefault="00941129">
      <w:pPr>
        <w:rPr>
          <w:b/>
          <w:bCs/>
        </w:rPr>
      </w:pPr>
      <w:r w:rsidRPr="00216243">
        <w:rPr>
          <w:b/>
          <w:bCs/>
        </w:rPr>
        <w:t>Would we get the same flight together? If so, which airport would this go from?</w:t>
      </w:r>
    </w:p>
    <w:p w14:paraId="033C5B6F" w14:textId="59B7DB9D" w:rsidR="00415375" w:rsidRPr="00415375" w:rsidRDefault="00415375">
      <w:r>
        <w:t xml:space="preserve">We </w:t>
      </w:r>
      <w:r w:rsidR="00A76540">
        <w:t xml:space="preserve">advise all UK-based participants to catch the same flight </w:t>
      </w:r>
      <w:r w:rsidR="00C27A36">
        <w:t xml:space="preserve">from Heathrow, as this is where the </w:t>
      </w:r>
      <w:r w:rsidR="00A05CCB">
        <w:t xml:space="preserve">key airline Scandinavian Airlines (SAS), flies </w:t>
      </w:r>
      <w:r w:rsidR="00E16D4A">
        <w:t>to Kiruna from</w:t>
      </w:r>
      <w:r w:rsidR="0089415F">
        <w:t xml:space="preserve">. Kiruna is where you’ll be picked up and taken to the first accommodation you’ll be staying in as part of the challenge. </w:t>
      </w:r>
    </w:p>
    <w:p w14:paraId="4817954F" w14:textId="1A40F823" w:rsidR="00941129" w:rsidRDefault="007910AB">
      <w:pPr>
        <w:rPr>
          <w:b/>
          <w:bCs/>
        </w:rPr>
      </w:pPr>
      <w:r w:rsidRPr="00216243">
        <w:rPr>
          <w:b/>
          <w:bCs/>
        </w:rPr>
        <w:t>Do you get provided with heavy duty winter clothing for the trip?</w:t>
      </w:r>
    </w:p>
    <w:p w14:paraId="72B1BEE5" w14:textId="78463708" w:rsidR="0089415F" w:rsidRPr="0089415F" w:rsidRDefault="0089415F">
      <w:r>
        <w:t xml:space="preserve">Yes – please see </w:t>
      </w:r>
      <w:r w:rsidR="0005411C" w:rsidRPr="00C05D6A">
        <w:t>the information pack</w:t>
      </w:r>
      <w:r w:rsidR="0005411C">
        <w:t xml:space="preserve"> for details on the kit list and what kit is provided. </w:t>
      </w:r>
    </w:p>
    <w:p w14:paraId="36BF6A0D" w14:textId="325BCE0A" w:rsidR="007910AB" w:rsidRDefault="007910AB">
      <w:pPr>
        <w:rPr>
          <w:b/>
          <w:bCs/>
        </w:rPr>
      </w:pPr>
      <w:r w:rsidRPr="00216243">
        <w:rPr>
          <w:b/>
          <w:bCs/>
        </w:rPr>
        <w:t>Is the trip suitable for Coeliacs</w:t>
      </w:r>
      <w:r w:rsidR="00216243" w:rsidRPr="00216243">
        <w:rPr>
          <w:b/>
          <w:bCs/>
        </w:rPr>
        <w:t>/people with severe allergies when the food needs to avoid cross-contamination?</w:t>
      </w:r>
    </w:p>
    <w:p w14:paraId="5B5F0B20" w14:textId="07BBC65C" w:rsidR="00346E3D" w:rsidRPr="00346E3D" w:rsidRDefault="00346E3D" w:rsidP="00346E3D">
      <w:r w:rsidRPr="00346E3D">
        <w:lastRenderedPageBreak/>
        <w:t>While the kitchen is relatively large, it's still an outdoor camp;</w:t>
      </w:r>
      <w:r w:rsidR="00580B5F">
        <w:t xml:space="preserve"> it does not</w:t>
      </w:r>
      <w:r w:rsidRPr="00346E3D">
        <w:t xml:space="preserve"> have electricity or running water. Of course, hygiene standards</w:t>
      </w:r>
      <w:r w:rsidR="00507A5D">
        <w:t xml:space="preserve"> will be adhered to</w:t>
      </w:r>
      <w:r w:rsidRPr="00346E3D">
        <w:t>, but under the current conditions, it's difficult to completely avoid cross-contamination.</w:t>
      </w:r>
    </w:p>
    <w:p w14:paraId="2E2E6A9C" w14:textId="7600F389" w:rsidR="00346E3D" w:rsidRPr="00346E3D" w:rsidRDefault="00346E3D" w:rsidP="00346E3D">
      <w:r w:rsidRPr="00346E3D">
        <w:t xml:space="preserve">We rarely use open flour, but we only have four gas burners, which are obviously needed for the other – usually quite large – number of guests. Of course, we can use a separate pan/pot for the gluten free food, but it will probably </w:t>
      </w:r>
      <w:r w:rsidR="00234C4B">
        <w:t xml:space="preserve">be </w:t>
      </w:r>
      <w:r w:rsidRPr="00346E3D">
        <w:t>cooked next to the normal food.</w:t>
      </w:r>
    </w:p>
    <w:p w14:paraId="45BCA788" w14:textId="193452C9" w:rsidR="00346E3D" w:rsidRPr="00346E3D" w:rsidRDefault="00346E3D" w:rsidP="00346E3D">
      <w:r w:rsidRPr="00346E3D">
        <w:t xml:space="preserve">We like to buy gluten-free alternatives and use other utensils while cooking, but we don't prepare food in a commercial kitchen, so I don't want to completely rule out possible contamination with non-gluten-free foods. </w:t>
      </w:r>
    </w:p>
    <w:p w14:paraId="0B3DA5C3" w14:textId="77777777" w:rsidR="008E103A" w:rsidRPr="00346E3D" w:rsidRDefault="008E103A"/>
    <w:sectPr w:rsidR="008E103A" w:rsidRPr="00346E3D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B402" w14:textId="77777777" w:rsidR="00BB09BD" w:rsidRDefault="00BB09BD" w:rsidP="00D64674">
      <w:pPr>
        <w:spacing w:after="0" w:line="240" w:lineRule="auto"/>
      </w:pPr>
      <w:r>
        <w:separator/>
      </w:r>
    </w:p>
  </w:endnote>
  <w:endnote w:type="continuationSeparator" w:id="0">
    <w:p w14:paraId="0D4C2062" w14:textId="77777777" w:rsidR="00BB09BD" w:rsidRDefault="00BB09BD" w:rsidP="00D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C916" w14:textId="77777777" w:rsidR="00BB09BD" w:rsidRDefault="00BB09BD" w:rsidP="00D64674">
      <w:pPr>
        <w:spacing w:after="0" w:line="240" w:lineRule="auto"/>
      </w:pPr>
      <w:r>
        <w:separator/>
      </w:r>
    </w:p>
  </w:footnote>
  <w:footnote w:type="continuationSeparator" w:id="0">
    <w:p w14:paraId="3C132B8A" w14:textId="77777777" w:rsidR="00BB09BD" w:rsidRDefault="00BB09BD" w:rsidP="00D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3EBB" w14:textId="70B835A5" w:rsidR="00D64674" w:rsidRDefault="00D64674">
    <w:pPr>
      <w:pStyle w:val="Header"/>
    </w:pPr>
    <w:r>
      <w:rPr>
        <w:b/>
        <w:bCs/>
        <w:noProof/>
        <w:color w:val="4D6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65EEE989" wp14:editId="74704C90">
          <wp:simplePos x="0" y="0"/>
          <wp:positionH relativeFrom="column">
            <wp:posOffset>5151120</wp:posOffset>
          </wp:positionH>
          <wp:positionV relativeFrom="paragraph">
            <wp:posOffset>-312420</wp:posOffset>
          </wp:positionV>
          <wp:extent cx="1255395" cy="1221105"/>
          <wp:effectExtent l="0" t="0" r="1905" b="0"/>
          <wp:wrapTight wrapText="bothSides">
            <wp:wrapPolygon edited="0">
              <wp:start x="0" y="0"/>
              <wp:lineTo x="0" y="21229"/>
              <wp:lineTo x="21305" y="21229"/>
              <wp:lineTo x="21305" y="0"/>
              <wp:lineTo x="0" y="0"/>
            </wp:wrapPolygon>
          </wp:wrapTight>
          <wp:docPr id="815250150" name="Picture 1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250150" name="Picture 1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DA789D"/>
    <w:rsid w:val="00016551"/>
    <w:rsid w:val="0005411C"/>
    <w:rsid w:val="000624E9"/>
    <w:rsid w:val="00071A08"/>
    <w:rsid w:val="000F1FBC"/>
    <w:rsid w:val="00154DD1"/>
    <w:rsid w:val="0017054A"/>
    <w:rsid w:val="001C1A49"/>
    <w:rsid w:val="001F3F7B"/>
    <w:rsid w:val="00216243"/>
    <w:rsid w:val="00221949"/>
    <w:rsid w:val="00234C4B"/>
    <w:rsid w:val="002E3989"/>
    <w:rsid w:val="00346E3D"/>
    <w:rsid w:val="00372EF4"/>
    <w:rsid w:val="003B4D7C"/>
    <w:rsid w:val="003C048D"/>
    <w:rsid w:val="003E11B5"/>
    <w:rsid w:val="004004D6"/>
    <w:rsid w:val="00415375"/>
    <w:rsid w:val="00420F78"/>
    <w:rsid w:val="00480237"/>
    <w:rsid w:val="004B09CA"/>
    <w:rsid w:val="004B7396"/>
    <w:rsid w:val="004E3574"/>
    <w:rsid w:val="00507A5D"/>
    <w:rsid w:val="00523D32"/>
    <w:rsid w:val="00580B5F"/>
    <w:rsid w:val="00595B90"/>
    <w:rsid w:val="005B4BC0"/>
    <w:rsid w:val="005B7CF2"/>
    <w:rsid w:val="00601713"/>
    <w:rsid w:val="00661111"/>
    <w:rsid w:val="006A2A46"/>
    <w:rsid w:val="006C23AF"/>
    <w:rsid w:val="006E0C96"/>
    <w:rsid w:val="00745DD8"/>
    <w:rsid w:val="007613D5"/>
    <w:rsid w:val="00764A99"/>
    <w:rsid w:val="007910AB"/>
    <w:rsid w:val="007C5412"/>
    <w:rsid w:val="00813F9A"/>
    <w:rsid w:val="00863A72"/>
    <w:rsid w:val="0089415F"/>
    <w:rsid w:val="008C243E"/>
    <w:rsid w:val="008E0E28"/>
    <w:rsid w:val="008E103A"/>
    <w:rsid w:val="008F299F"/>
    <w:rsid w:val="008F5241"/>
    <w:rsid w:val="00941129"/>
    <w:rsid w:val="009A2B5F"/>
    <w:rsid w:val="009A331D"/>
    <w:rsid w:val="009B125D"/>
    <w:rsid w:val="00A04B1B"/>
    <w:rsid w:val="00A05CCB"/>
    <w:rsid w:val="00A15B1B"/>
    <w:rsid w:val="00A44923"/>
    <w:rsid w:val="00A66462"/>
    <w:rsid w:val="00A76540"/>
    <w:rsid w:val="00AD5F73"/>
    <w:rsid w:val="00AE4EAA"/>
    <w:rsid w:val="00B41051"/>
    <w:rsid w:val="00B95123"/>
    <w:rsid w:val="00B96145"/>
    <w:rsid w:val="00BB09BD"/>
    <w:rsid w:val="00BB2E9D"/>
    <w:rsid w:val="00C05D6A"/>
    <w:rsid w:val="00C2430C"/>
    <w:rsid w:val="00C27A36"/>
    <w:rsid w:val="00C4154A"/>
    <w:rsid w:val="00CC2536"/>
    <w:rsid w:val="00D206C0"/>
    <w:rsid w:val="00D57AFB"/>
    <w:rsid w:val="00D604A6"/>
    <w:rsid w:val="00D64674"/>
    <w:rsid w:val="00D90138"/>
    <w:rsid w:val="00DB253B"/>
    <w:rsid w:val="00DE5A15"/>
    <w:rsid w:val="00DF5D84"/>
    <w:rsid w:val="00E16D4A"/>
    <w:rsid w:val="00E90F20"/>
    <w:rsid w:val="00E94728"/>
    <w:rsid w:val="00EB2A28"/>
    <w:rsid w:val="00ED1E00"/>
    <w:rsid w:val="00FB0145"/>
    <w:rsid w:val="3AD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CB55"/>
  <w15:chartTrackingRefBased/>
  <w15:docId w15:val="{A04BD53E-C7E8-4ACB-8465-BB8FFF3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5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74"/>
  </w:style>
  <w:style w:type="paragraph" w:styleId="Footer">
    <w:name w:val="footer"/>
    <w:basedOn w:val="Normal"/>
    <w:link w:val="FooterChar"/>
    <w:uiPriority w:val="99"/>
    <w:unhideWhenUsed/>
    <w:rsid w:val="00D64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undraise@literacytrust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fundraise@literacytru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1E6B3166EEE48A2653AD78F6C8119" ma:contentTypeVersion="15" ma:contentTypeDescription="Create a new document." ma:contentTypeScope="" ma:versionID="5cd8549c3e3e267d87744dbf30687fb9">
  <xsd:schema xmlns:xsd="http://www.w3.org/2001/XMLSchema" xmlns:xs="http://www.w3.org/2001/XMLSchema" xmlns:p="http://schemas.microsoft.com/office/2006/metadata/properties" xmlns:ns2="4244a7d9-d765-45fb-b816-11c724ea9838" xmlns:ns3="03307b80-107b-46d8-af30-d88085d7d4cf" targetNamespace="http://schemas.microsoft.com/office/2006/metadata/properties" ma:root="true" ma:fieldsID="06573394cd9ba7a48aaa303c2cd4064a" ns2:_="" ns3:_="">
    <xsd:import namespace="4244a7d9-d765-45fb-b816-11c724ea9838"/>
    <xsd:import namespace="03307b80-107b-46d8-af30-d88085d7d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a7d9-d765-45fb-b816-11c724ea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4a7b7b2-1d65-422c-88e1-7b4579bfa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07b80-107b-46d8-af30-d88085d7d4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3a9228-2639-47ee-b26d-da38b19836fe}" ma:internalName="TaxCatchAll" ma:showField="CatchAllData" ma:web="03307b80-107b-46d8-af30-d88085d7d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07b80-107b-46d8-af30-d88085d7d4cf" xsi:nil="true"/>
    <lcf76f155ced4ddcb4097134ff3c332f xmlns="4244a7d9-d765-45fb-b816-11c724ea98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1DF9C-EB04-4774-B6C9-8F972F51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a7d9-d765-45fb-b816-11c724ea9838"/>
    <ds:schemaRef ds:uri="03307b80-107b-46d8-af30-d88085d7d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F23F7-7C4B-40F0-9C47-949FD785A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0AE17-F889-4053-B301-48D4E5CC58BF}">
  <ds:schemaRefs>
    <ds:schemaRef ds:uri="http://schemas.microsoft.com/office/2006/metadata/properties"/>
    <ds:schemaRef ds:uri="http://schemas.microsoft.com/office/infopath/2007/PartnerControls"/>
    <ds:schemaRef ds:uri="03307b80-107b-46d8-af30-d88085d7d4cf"/>
    <ds:schemaRef ds:uri="4244a7d9-d765-45fb-b816-11c724ea9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Nightingale</dc:creator>
  <cp:keywords/>
  <dc:description/>
  <cp:lastModifiedBy>Lauren Nightingale</cp:lastModifiedBy>
  <cp:revision>3</cp:revision>
  <dcterms:created xsi:type="dcterms:W3CDTF">2025-08-01T08:54:00Z</dcterms:created>
  <dcterms:modified xsi:type="dcterms:W3CDTF">2025-08-01T08:58:00Z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0x010100D811E6B3166EEE48A2653AD78F6C8119</vt:lpwstr>
  </property>
  <property fmtid="{D5CDD505-2E9C-101B-9397-08002B2CF9AE}" pid="3" name="MediaServiceImageTags">
    <vt:lpwstr/>
  </property>
</Properties>
</file>